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02" w:rsidRPr="00BE31CA" w:rsidRDefault="00B11002" w:rsidP="00B11002">
      <w:pPr>
        <w:spacing w:after="0" w:line="240" w:lineRule="auto"/>
        <w:ind w:firstLine="709"/>
        <w:jc w:val="center"/>
        <w:rPr>
          <w:rFonts w:ascii="Times New Roman" w:eastAsia="Times New Roman" w:hAnsi="Times New Roman"/>
          <w:b/>
          <w:color w:val="000000"/>
          <w:sz w:val="28"/>
          <w:szCs w:val="28"/>
          <w:lang w:eastAsia="uk-UA"/>
        </w:rPr>
      </w:pPr>
      <w:bookmarkStart w:id="0" w:name="_GoBack"/>
      <w:bookmarkEnd w:id="0"/>
      <w:r w:rsidRPr="00BE31CA">
        <w:rPr>
          <w:rFonts w:ascii="Times New Roman" w:eastAsia="Times New Roman" w:hAnsi="Times New Roman"/>
          <w:b/>
          <w:color w:val="000000"/>
          <w:sz w:val="28"/>
          <w:szCs w:val="28"/>
          <w:lang w:eastAsia="uk-UA"/>
        </w:rPr>
        <w:t>Розрахунок допомоги з тимчасової непрацездатності після переведення працівника з іншого підприємства</w:t>
      </w:r>
    </w:p>
    <w:p w:rsidR="00B11002" w:rsidRPr="00BE31CA" w:rsidRDefault="00B11002" w:rsidP="00B11002">
      <w:pPr>
        <w:spacing w:before="120" w:after="0" w:line="240" w:lineRule="auto"/>
        <w:ind w:firstLine="709"/>
        <w:jc w:val="both"/>
        <w:rPr>
          <w:rFonts w:ascii="Times New Roman" w:eastAsia="Times New Roman" w:hAnsi="Times New Roman"/>
          <w:color w:val="000000"/>
          <w:sz w:val="28"/>
          <w:szCs w:val="28"/>
          <w:lang w:eastAsia="uk-UA"/>
        </w:rPr>
      </w:pPr>
      <w:r w:rsidRPr="00E11833">
        <w:rPr>
          <w:rFonts w:ascii="Times New Roman" w:eastAsia="Times New Roman" w:hAnsi="Times New Roman"/>
          <w:color w:val="000000"/>
          <w:sz w:val="28"/>
          <w:szCs w:val="28"/>
          <w:lang w:eastAsia="uk-UA"/>
        </w:rPr>
        <w:t xml:space="preserve">У разі переведення працівника на роботу на інше підприємство </w:t>
      </w:r>
      <w:r w:rsidRPr="00E11833">
        <w:rPr>
          <w:rFonts w:ascii="Times New Roman" w:eastAsia="Times New Roman" w:hAnsi="Times New Roman"/>
          <w:bCs/>
          <w:color w:val="000000"/>
          <w:sz w:val="28"/>
          <w:szCs w:val="28"/>
          <w:lang w:eastAsia="uk-UA"/>
        </w:rPr>
        <w:t>грошова компенсація за невикористані ним дні щорічних відпусток за його бажанням має бути перерахована на рахунок підприємства, куди перейшов працівник</w:t>
      </w:r>
      <w:r w:rsidRPr="00E11833">
        <w:rPr>
          <w:rFonts w:ascii="Times New Roman" w:eastAsia="Times New Roman" w:hAnsi="Times New Roman"/>
          <w:color w:val="000000"/>
          <w:sz w:val="28"/>
          <w:szCs w:val="28"/>
          <w:lang w:eastAsia="uk-UA"/>
        </w:rPr>
        <w:t>. При цьому нарахування та сплату ЄСВ здійснює підприємство, з якого працівник звільняється за</w:t>
      </w:r>
      <w:r w:rsidRPr="00BE31CA">
        <w:rPr>
          <w:rFonts w:ascii="Times New Roman" w:eastAsia="Times New Roman" w:hAnsi="Times New Roman"/>
          <w:color w:val="000000"/>
          <w:sz w:val="28"/>
          <w:szCs w:val="28"/>
          <w:lang w:eastAsia="uk-UA"/>
        </w:rPr>
        <w:t xml:space="preserve"> переведенням, та відповідно відображає ці суми у </w:t>
      </w:r>
      <w:hyperlink r:id="rId6" w:tgtFrame="_blank" w:history="1">
        <w:r w:rsidRPr="00BE31CA">
          <w:rPr>
            <w:rStyle w:val="a4"/>
            <w:rFonts w:ascii="Times New Roman" w:eastAsia="Times New Roman" w:hAnsi="Times New Roman"/>
            <w:color w:val="000000"/>
            <w:sz w:val="28"/>
            <w:szCs w:val="28"/>
            <w:lang w:eastAsia="uk-UA"/>
          </w:rPr>
          <w:t>звіті про ЄСВ.</w:t>
        </w:r>
      </w:hyperlink>
    </w:p>
    <w:p w:rsidR="00B11002" w:rsidRPr="00BE31CA" w:rsidRDefault="00B11002" w:rsidP="00B11002">
      <w:pPr>
        <w:spacing w:before="120" w:after="0" w:line="240" w:lineRule="auto"/>
        <w:ind w:firstLine="709"/>
        <w:jc w:val="both"/>
        <w:rPr>
          <w:rFonts w:ascii="Times New Roman" w:eastAsia="Times New Roman" w:hAnsi="Times New Roman"/>
          <w:color w:val="000000"/>
          <w:sz w:val="28"/>
          <w:szCs w:val="28"/>
          <w:lang w:eastAsia="uk-UA"/>
        </w:rPr>
      </w:pPr>
      <w:r w:rsidRPr="00BE31CA">
        <w:rPr>
          <w:rFonts w:ascii="Times New Roman" w:eastAsia="Times New Roman" w:hAnsi="Times New Roman"/>
          <w:color w:val="000000"/>
          <w:sz w:val="28"/>
          <w:szCs w:val="28"/>
          <w:lang w:eastAsia="uk-UA"/>
        </w:rPr>
        <w:t>При наданні відпустки на новому місці роботи дні щорічної відпустки, яка надається за період роботи на попередньому місці роботи, оплачуються із суми компенсації, яка перерахована на нове місце роботи.</w:t>
      </w:r>
    </w:p>
    <w:p w:rsidR="00B11002" w:rsidRPr="00BE31CA" w:rsidRDefault="00B11002" w:rsidP="00B11002">
      <w:pPr>
        <w:spacing w:before="120" w:after="0" w:line="240" w:lineRule="auto"/>
        <w:ind w:firstLine="709"/>
        <w:jc w:val="both"/>
        <w:rPr>
          <w:rFonts w:ascii="Times New Roman" w:eastAsia="Times New Roman" w:hAnsi="Times New Roman"/>
          <w:color w:val="000000"/>
          <w:sz w:val="28"/>
          <w:szCs w:val="28"/>
          <w:lang w:eastAsia="uk-UA"/>
        </w:rPr>
      </w:pPr>
      <w:r w:rsidRPr="00BE31CA">
        <w:rPr>
          <w:rFonts w:ascii="Times New Roman" w:eastAsia="Times New Roman" w:hAnsi="Times New Roman"/>
          <w:color w:val="000000"/>
          <w:sz w:val="28"/>
          <w:szCs w:val="28"/>
          <w:lang w:eastAsia="uk-UA"/>
        </w:rPr>
        <w:t>Новий роботодавець проводить лише виплату працівнику суми грошової компенсації без нарахування ЄСВ. Крім того, він не відображає суму виплаченої працівнику компенсації у звіті про ЄСВ.</w:t>
      </w:r>
    </w:p>
    <w:p w:rsidR="00B11002" w:rsidRPr="00BE31CA" w:rsidRDefault="00B11002" w:rsidP="00B11002">
      <w:pPr>
        <w:spacing w:before="120" w:after="0" w:line="240" w:lineRule="auto"/>
        <w:ind w:firstLine="709"/>
        <w:jc w:val="both"/>
        <w:rPr>
          <w:rFonts w:ascii="Times New Roman" w:eastAsia="Times New Roman" w:hAnsi="Times New Roman"/>
          <w:color w:val="000000"/>
          <w:sz w:val="28"/>
          <w:szCs w:val="28"/>
          <w:lang w:eastAsia="uk-UA"/>
        </w:rPr>
      </w:pPr>
      <w:r w:rsidRPr="00E11833">
        <w:rPr>
          <w:rFonts w:ascii="Times New Roman" w:eastAsia="Times New Roman" w:hAnsi="Times New Roman"/>
          <w:bCs/>
          <w:color w:val="000000"/>
          <w:sz w:val="28"/>
          <w:szCs w:val="28"/>
          <w:lang w:eastAsia="uk-UA"/>
        </w:rPr>
        <w:t>Розрахунок страхових виплат за загальнообов'язковим державним соціальним страхуванням</w:t>
      </w:r>
      <w:r w:rsidRPr="00E11833">
        <w:rPr>
          <w:rFonts w:ascii="Times New Roman" w:eastAsia="Times New Roman" w:hAnsi="Times New Roman"/>
          <w:color w:val="000000"/>
          <w:sz w:val="28"/>
          <w:szCs w:val="28"/>
          <w:lang w:eastAsia="uk-UA"/>
        </w:rPr>
        <w:t xml:space="preserve"> здійснюється відповідно до</w:t>
      </w:r>
      <w:r w:rsidRPr="00E11833">
        <w:rPr>
          <w:rFonts w:ascii="Times New Roman" w:hAnsi="Times New Roman"/>
          <w:color w:val="000000"/>
          <w:sz w:val="28"/>
          <w:szCs w:val="28"/>
        </w:rPr>
        <w:t xml:space="preserve"> </w:t>
      </w:r>
      <w:hyperlink r:id="rId7" w:history="1">
        <w:r w:rsidRPr="00E11833">
          <w:rPr>
            <w:rStyle w:val="a4"/>
            <w:rFonts w:ascii="Times New Roman" w:eastAsia="Times New Roman" w:hAnsi="Times New Roman"/>
            <w:color w:val="000000"/>
            <w:sz w:val="28"/>
            <w:szCs w:val="28"/>
            <w:lang w:eastAsia="uk-UA"/>
          </w:rPr>
          <w:t>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постановою Кабінету Міністрів України від 26.09.2001 № 1266</w:t>
        </w:r>
      </w:hyperlink>
      <w:r w:rsidRPr="00BE31CA">
        <w:rPr>
          <w:rFonts w:ascii="Times New Roman" w:eastAsia="Times New Roman" w:hAnsi="Times New Roman"/>
          <w:color w:val="000000"/>
          <w:sz w:val="28"/>
          <w:szCs w:val="28"/>
          <w:lang w:eastAsia="uk-UA"/>
        </w:rPr>
        <w:t>.</w:t>
      </w:r>
    </w:p>
    <w:p w:rsidR="00B11002" w:rsidRPr="00BE31CA" w:rsidRDefault="00B11002" w:rsidP="00B11002">
      <w:pPr>
        <w:spacing w:before="120" w:after="0" w:line="240" w:lineRule="auto"/>
        <w:ind w:firstLine="709"/>
        <w:jc w:val="both"/>
        <w:rPr>
          <w:rFonts w:ascii="Times New Roman" w:eastAsia="Times New Roman" w:hAnsi="Times New Roman"/>
          <w:color w:val="000000"/>
          <w:sz w:val="28"/>
          <w:szCs w:val="28"/>
          <w:lang w:eastAsia="uk-UA"/>
        </w:rPr>
      </w:pPr>
      <w:r w:rsidRPr="00BE31CA">
        <w:rPr>
          <w:rFonts w:ascii="Times New Roman" w:eastAsia="Times New Roman" w:hAnsi="Times New Roman"/>
          <w:color w:val="000000"/>
          <w:sz w:val="28"/>
          <w:szCs w:val="28"/>
          <w:lang w:eastAsia="uk-UA"/>
        </w:rPr>
        <w:t>Відповідно до п. 3 Порядку № 1266 середньоденна заробітна плата обчислюється шляхом ділення нарахованої за розрахунковий період (12 календарних місяців) заробітної плати, на яку нарахований ЄСВ та/або страхові внески на відповідні види загальнообов'язкового державного соціального страхування, на кількість календарних днів зайнятості (відповідно до видів страхування - період перебування у трудових відносинах, виконання робіт (послуг) за цивільно-правовими договорами, тощо) у розрахунковому періоді без урахування календарних днів, не відпрацьованих з поважних причин: тимчасова непрацездатність, відпустка у зв'язку з вагітністю та пологами, відпустка для догляду за дитиною до досягнення нею трирічного віку та шестирічного віку за медичним висновком, відпустка без збереження заробітної плати.</w:t>
      </w:r>
    </w:p>
    <w:p w:rsidR="00B11002" w:rsidRPr="00E11833" w:rsidRDefault="00B11002" w:rsidP="00B11002">
      <w:pPr>
        <w:spacing w:before="120" w:after="0" w:line="240" w:lineRule="auto"/>
        <w:ind w:firstLine="709"/>
        <w:jc w:val="both"/>
        <w:rPr>
          <w:rFonts w:ascii="Times New Roman" w:eastAsia="Times New Roman" w:hAnsi="Times New Roman"/>
          <w:color w:val="000000"/>
          <w:sz w:val="28"/>
          <w:szCs w:val="28"/>
          <w:lang w:eastAsia="uk-UA"/>
        </w:rPr>
      </w:pPr>
      <w:r w:rsidRPr="00BE31CA">
        <w:rPr>
          <w:rFonts w:ascii="Times New Roman" w:eastAsia="Times New Roman" w:hAnsi="Times New Roman"/>
          <w:color w:val="000000"/>
          <w:sz w:val="28"/>
          <w:szCs w:val="28"/>
          <w:lang w:eastAsia="uk-UA"/>
        </w:rPr>
        <w:t>Отже</w:t>
      </w:r>
      <w:r w:rsidRPr="00E11833">
        <w:rPr>
          <w:rFonts w:ascii="Times New Roman" w:eastAsia="Times New Roman" w:hAnsi="Times New Roman"/>
          <w:color w:val="000000"/>
          <w:sz w:val="28"/>
          <w:szCs w:val="28"/>
          <w:lang w:eastAsia="uk-UA"/>
        </w:rPr>
        <w:t xml:space="preserve">, </w:t>
      </w:r>
      <w:r w:rsidRPr="00E11833">
        <w:rPr>
          <w:rFonts w:ascii="Times New Roman" w:eastAsia="Times New Roman" w:hAnsi="Times New Roman"/>
          <w:bCs/>
          <w:color w:val="000000"/>
          <w:sz w:val="28"/>
          <w:szCs w:val="28"/>
          <w:lang w:eastAsia="uk-UA"/>
        </w:rPr>
        <w:t>дні щорічної відпустки не виключаються із розрахункового періоду, оскільки така відпустка не відноситься до поважних причин відсутності на роботі</w:t>
      </w:r>
      <w:r w:rsidRPr="00E11833">
        <w:rPr>
          <w:rFonts w:ascii="Times New Roman" w:eastAsia="Times New Roman" w:hAnsi="Times New Roman"/>
          <w:color w:val="000000"/>
          <w:sz w:val="28"/>
          <w:szCs w:val="28"/>
          <w:lang w:eastAsia="uk-UA"/>
        </w:rPr>
        <w:t>, визначених п.3 Порядку № 1266.</w:t>
      </w:r>
    </w:p>
    <w:p w:rsidR="00B11002" w:rsidRPr="00BE31CA" w:rsidRDefault="00B11002" w:rsidP="00B11002">
      <w:pPr>
        <w:spacing w:before="120" w:after="0" w:line="240" w:lineRule="auto"/>
        <w:ind w:firstLine="709"/>
        <w:jc w:val="both"/>
        <w:rPr>
          <w:rFonts w:ascii="Times New Roman" w:eastAsia="Times New Roman" w:hAnsi="Times New Roman"/>
          <w:color w:val="000000"/>
          <w:sz w:val="28"/>
          <w:szCs w:val="28"/>
          <w:lang w:eastAsia="uk-UA"/>
        </w:rPr>
      </w:pPr>
      <w:r w:rsidRPr="00BE31CA">
        <w:rPr>
          <w:rFonts w:ascii="Times New Roman" w:eastAsia="Times New Roman" w:hAnsi="Times New Roman"/>
          <w:color w:val="000000"/>
          <w:sz w:val="28"/>
          <w:szCs w:val="28"/>
          <w:lang w:eastAsia="uk-UA"/>
        </w:rPr>
        <w:t xml:space="preserve">Згідно з п. 32 Поряду №1266 середня заробітна плата для розрахунку допомоги по вагітності та пологах і допомоги з тимчасової непрацездатності, оплати перших п'яти днів тимчасової непрацездатності за рахунок коштів роботодавця обчислюється роботодавцями на підставі відомостей, що включаються до звіту про суми нарахованої заробітної плати (доходу, грошового забезпечення, допомоги, компенсації) застрахованих осіб та суми </w:t>
      </w:r>
      <w:r w:rsidRPr="00BE31CA">
        <w:rPr>
          <w:rFonts w:ascii="Times New Roman" w:eastAsia="Times New Roman" w:hAnsi="Times New Roman"/>
          <w:color w:val="000000"/>
          <w:sz w:val="28"/>
          <w:szCs w:val="28"/>
          <w:lang w:eastAsia="uk-UA"/>
        </w:rPr>
        <w:lastRenderedPageBreak/>
        <w:t>нарахованого єдиного внеску на загальнообов'язкове державне соціальне страхування, що подаються до ДФС.</w:t>
      </w:r>
    </w:p>
    <w:p w:rsidR="00B11002" w:rsidRPr="00BE31CA" w:rsidRDefault="00B11002" w:rsidP="00B11002">
      <w:pPr>
        <w:spacing w:before="120" w:after="0" w:line="240" w:lineRule="auto"/>
        <w:ind w:firstLine="709"/>
        <w:jc w:val="both"/>
        <w:rPr>
          <w:rFonts w:ascii="Times New Roman" w:eastAsia="Times New Roman" w:hAnsi="Times New Roman"/>
          <w:bCs/>
          <w:color w:val="000000"/>
          <w:sz w:val="28"/>
          <w:szCs w:val="28"/>
          <w:lang w:val="en-US" w:eastAsia="uk-UA"/>
        </w:rPr>
      </w:pPr>
      <w:r w:rsidRPr="00BE31CA">
        <w:rPr>
          <w:rFonts w:ascii="Times New Roman" w:eastAsia="Times New Roman" w:hAnsi="Times New Roman"/>
          <w:color w:val="000000"/>
          <w:sz w:val="28"/>
          <w:szCs w:val="28"/>
          <w:lang w:eastAsia="uk-UA"/>
        </w:rPr>
        <w:t xml:space="preserve">Отже, </w:t>
      </w:r>
      <w:r w:rsidRPr="00BE31CA">
        <w:rPr>
          <w:rFonts w:ascii="Times New Roman" w:eastAsia="Times New Roman" w:hAnsi="Times New Roman"/>
          <w:bCs/>
          <w:color w:val="000000"/>
          <w:sz w:val="28"/>
          <w:szCs w:val="28"/>
          <w:lang w:eastAsia="uk-UA"/>
        </w:rPr>
        <w:t>якщо компенсація за невикористану відпустку була нарахована та з неї сплачено єдиний внесок на попередньому місці роботи, а виплачена на новому місці роботи, то у разі настання страхового випадку в період перебування у трудових відносинах за новим місцем роботи при обчисленні середньої заробітної плати вона не враховується (роз’яснення Мінсоцполітики від 25.11.2015 № 1531/13/84-15).</w:t>
      </w:r>
    </w:p>
    <w:p w:rsidR="00BE31CA" w:rsidRPr="00BE31CA" w:rsidRDefault="00BE31CA" w:rsidP="00B11002">
      <w:pPr>
        <w:spacing w:before="120" w:after="0" w:line="240" w:lineRule="auto"/>
        <w:ind w:firstLine="709"/>
        <w:jc w:val="both"/>
        <w:rPr>
          <w:rFonts w:ascii="Times New Roman" w:eastAsia="Times New Roman" w:hAnsi="Times New Roman"/>
          <w:b/>
          <w:bCs/>
          <w:color w:val="000000"/>
          <w:sz w:val="28"/>
          <w:szCs w:val="28"/>
          <w:lang w:val="en-US" w:eastAsia="uk-UA"/>
        </w:rPr>
      </w:pPr>
    </w:p>
    <w:p w:rsidR="00C038BC" w:rsidRPr="006129A0" w:rsidRDefault="00C038BC" w:rsidP="006129A0">
      <w:pPr>
        <w:tabs>
          <w:tab w:val="left" w:pos="0"/>
        </w:tabs>
        <w:spacing w:after="0"/>
        <w:ind w:left="2832"/>
        <w:jc w:val="right"/>
        <w:rPr>
          <w:rFonts w:ascii="Times New Roman" w:hAnsi="Times New Roman"/>
          <w:i/>
          <w:color w:val="000000"/>
          <w:sz w:val="24"/>
          <w:szCs w:val="24"/>
          <w:lang w:val="uk-UA" w:eastAsia="uk-UA"/>
        </w:rPr>
      </w:pPr>
      <w:r w:rsidRPr="006129A0">
        <w:rPr>
          <w:rFonts w:ascii="Times New Roman" w:hAnsi="Times New Roman"/>
          <w:i/>
          <w:color w:val="000000"/>
          <w:sz w:val="24"/>
          <w:szCs w:val="24"/>
          <w:lang w:val="uk-UA" w:eastAsia="uk-UA"/>
        </w:rPr>
        <w:t>Новгород-Сіверське  відділення управління</w:t>
      </w:r>
    </w:p>
    <w:p w:rsidR="00C038BC" w:rsidRPr="006129A0" w:rsidRDefault="00C038BC" w:rsidP="006129A0">
      <w:pPr>
        <w:tabs>
          <w:tab w:val="left" w:pos="0"/>
        </w:tabs>
        <w:spacing w:after="0"/>
        <w:ind w:left="2832"/>
        <w:jc w:val="right"/>
        <w:rPr>
          <w:rFonts w:ascii="Times New Roman" w:hAnsi="Times New Roman"/>
          <w:i/>
          <w:color w:val="000000"/>
          <w:sz w:val="24"/>
          <w:szCs w:val="24"/>
          <w:lang w:val="uk-UA" w:eastAsia="uk-UA"/>
        </w:rPr>
      </w:pPr>
      <w:r w:rsidRPr="006129A0">
        <w:rPr>
          <w:rFonts w:ascii="Times New Roman" w:hAnsi="Times New Roman"/>
          <w:i/>
          <w:color w:val="000000"/>
          <w:sz w:val="24"/>
          <w:szCs w:val="24"/>
          <w:lang w:val="uk-UA" w:eastAsia="uk-UA"/>
        </w:rPr>
        <w:tab/>
      </w:r>
      <w:r w:rsidRPr="006129A0">
        <w:rPr>
          <w:rFonts w:ascii="Times New Roman" w:hAnsi="Times New Roman"/>
          <w:i/>
          <w:color w:val="000000"/>
          <w:sz w:val="24"/>
          <w:szCs w:val="24"/>
          <w:lang w:val="uk-UA" w:eastAsia="uk-UA"/>
        </w:rPr>
        <w:tab/>
        <w:t>виконавчої дирекції Фонду соціального</w:t>
      </w:r>
    </w:p>
    <w:p w:rsidR="00C038BC" w:rsidRPr="006129A0" w:rsidRDefault="00C038BC" w:rsidP="006129A0">
      <w:pPr>
        <w:tabs>
          <w:tab w:val="left" w:pos="0"/>
        </w:tabs>
        <w:spacing w:after="0"/>
        <w:ind w:left="2832"/>
        <w:jc w:val="right"/>
        <w:rPr>
          <w:rFonts w:ascii="Times New Roman" w:hAnsi="Times New Roman"/>
          <w:sz w:val="24"/>
          <w:szCs w:val="24"/>
          <w:lang w:val="uk-UA"/>
        </w:rPr>
      </w:pPr>
      <w:r w:rsidRPr="006129A0">
        <w:rPr>
          <w:rFonts w:ascii="Times New Roman" w:hAnsi="Times New Roman"/>
          <w:i/>
          <w:color w:val="000000"/>
          <w:sz w:val="24"/>
          <w:szCs w:val="24"/>
          <w:lang w:val="uk-UA" w:eastAsia="uk-UA"/>
        </w:rPr>
        <w:tab/>
      </w:r>
      <w:r w:rsidRPr="006129A0">
        <w:rPr>
          <w:rFonts w:ascii="Times New Roman" w:hAnsi="Times New Roman"/>
          <w:i/>
          <w:color w:val="000000"/>
          <w:sz w:val="24"/>
          <w:szCs w:val="24"/>
          <w:lang w:eastAsia="uk-UA"/>
        </w:rPr>
        <w:t>страхування України в Чернігівській області</w:t>
      </w:r>
    </w:p>
    <w:p w:rsidR="00C038BC" w:rsidRPr="006129A0" w:rsidRDefault="00C038BC" w:rsidP="006129A0">
      <w:pPr>
        <w:spacing w:after="0"/>
        <w:rPr>
          <w:rFonts w:ascii="Times New Roman" w:hAnsi="Times New Roman"/>
          <w:sz w:val="24"/>
          <w:szCs w:val="24"/>
          <w:lang w:val="uk-UA"/>
        </w:rPr>
      </w:pPr>
    </w:p>
    <w:sectPr w:rsidR="00C038BC" w:rsidRPr="006129A0" w:rsidSect="00D96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62F"/>
    <w:multiLevelType w:val="hybridMultilevel"/>
    <w:tmpl w:val="35FC513E"/>
    <w:lvl w:ilvl="0" w:tplc="335231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BC"/>
    <w:rsid w:val="00004F9A"/>
    <w:rsid w:val="00217618"/>
    <w:rsid w:val="00263D3C"/>
    <w:rsid w:val="002B5755"/>
    <w:rsid w:val="002D4007"/>
    <w:rsid w:val="0040344C"/>
    <w:rsid w:val="004228FF"/>
    <w:rsid w:val="0046653F"/>
    <w:rsid w:val="00472427"/>
    <w:rsid w:val="005D41CE"/>
    <w:rsid w:val="006129A0"/>
    <w:rsid w:val="007F13BC"/>
    <w:rsid w:val="00853CF4"/>
    <w:rsid w:val="008756D2"/>
    <w:rsid w:val="00891F4E"/>
    <w:rsid w:val="008A6BA8"/>
    <w:rsid w:val="008B4A57"/>
    <w:rsid w:val="008C0797"/>
    <w:rsid w:val="008F0B2D"/>
    <w:rsid w:val="00964BA8"/>
    <w:rsid w:val="00A24547"/>
    <w:rsid w:val="00A86CEC"/>
    <w:rsid w:val="00A87D42"/>
    <w:rsid w:val="00B11002"/>
    <w:rsid w:val="00B365B2"/>
    <w:rsid w:val="00B923EC"/>
    <w:rsid w:val="00BE31CA"/>
    <w:rsid w:val="00BF4DBB"/>
    <w:rsid w:val="00C038BC"/>
    <w:rsid w:val="00C508C3"/>
    <w:rsid w:val="00D96EB3"/>
    <w:rsid w:val="00DE56C3"/>
    <w:rsid w:val="00E11833"/>
    <w:rsid w:val="00F11FF7"/>
    <w:rsid w:val="00F12182"/>
    <w:rsid w:val="00F4292E"/>
    <w:rsid w:val="00FC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B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3D3C"/>
    <w:pPr>
      <w:ind w:left="720"/>
      <w:contextualSpacing/>
    </w:pPr>
  </w:style>
  <w:style w:type="character" w:styleId="a4">
    <w:name w:val="Hyperlink"/>
    <w:uiPriority w:val="99"/>
    <w:semiHidden/>
    <w:unhideWhenUsed/>
    <w:rsid w:val="00B11002"/>
    <w:rPr>
      <w:color w:val="61822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B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3D3C"/>
    <w:pPr>
      <w:ind w:left="720"/>
      <w:contextualSpacing/>
    </w:pPr>
  </w:style>
  <w:style w:type="character" w:styleId="a4">
    <w:name w:val="Hyperlink"/>
    <w:uiPriority w:val="99"/>
    <w:semiHidden/>
    <w:unhideWhenUsed/>
    <w:rsid w:val="00B11002"/>
    <w:rPr>
      <w:color w:val="61822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135">
      <w:bodyDiv w:val="1"/>
      <w:marLeft w:val="0"/>
      <w:marRight w:val="0"/>
      <w:marTop w:val="0"/>
      <w:marBottom w:val="0"/>
      <w:divBdr>
        <w:top w:val="none" w:sz="0" w:space="0" w:color="auto"/>
        <w:left w:val="none" w:sz="0" w:space="0" w:color="auto"/>
        <w:bottom w:val="none" w:sz="0" w:space="0" w:color="auto"/>
        <w:right w:val="none" w:sz="0" w:space="0" w:color="auto"/>
      </w:divBdr>
    </w:div>
    <w:div w:id="6925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1266-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nk.dtkt.ua/blank/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lastModifiedBy>Пользователь Windows</cp:lastModifiedBy>
  <cp:revision>2</cp:revision>
  <dcterms:created xsi:type="dcterms:W3CDTF">2018-06-13T11:20:00Z</dcterms:created>
  <dcterms:modified xsi:type="dcterms:W3CDTF">2018-06-13T11:20:00Z</dcterms:modified>
</cp:coreProperties>
</file>